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593" w:type="dxa"/>
        <w:tblInd w:w="-805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33"/>
        <w:gridCol w:w="1110"/>
        <w:gridCol w:w="765"/>
        <w:gridCol w:w="1155"/>
        <w:gridCol w:w="1485"/>
        <w:gridCol w:w="1335"/>
        <w:gridCol w:w="4905"/>
        <w:gridCol w:w="1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6"/>
                <w:szCs w:val="36"/>
                <w:highlight w:val="none"/>
                <w:lang w:bidi="ar"/>
              </w:rPr>
              <w:t>吉林省净发医疗有限公司面向社会市场化选聘专业人才岗位一览表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选聘单位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选聘岗位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选聘人数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年龄要求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专业要求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学历要求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其他岗位要求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25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长春净月影视文旅产业集团有限公司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二级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公司）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经济学类      （一级学科）    工商管理类  （一级学科）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1.有10年以上财务工作经验；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2.有5年以上房地产工程建筑项目，产业园区运营相关财务管理经验；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3.熟悉国内企业会计准则及相关财务、税务方面的法规政策；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4.具有良好的组织、协调、沟通能力和团队协作精神，了解财务各岗位职责；                                       5.擅于风险管理，掌握并熟知审计业务，具有内外审计工作经验；                                             6.具有中级会计师职称；                     7.有国有企业财务经验者优先。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9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长春净月影视文旅产业集团有限公司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级公司）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财务部       财务管理专员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经济学类      （一级学科）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工商管理类   （一级学科）    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1.有10年以上财务工作经验；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2.熟练应用财务软件；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3.具有财务核算、财务报表编制、财务分析、纳税申报等工作能力；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4.良好的职业道德修养和会计专业素养，具有良好的团队协作能力、专业沟通能力及较强的风险意识；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5.有中级会计职称者优先。                  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6.有过房地产及商业综合体5年以上相关财务经验者优先；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16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长春净月影视文旅产业集团有限公司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级公司）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经济学类      （一级学科）    工商管理类  （一级学科）   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1.有5年以上财务工作经验；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2.熟练应用财务软件；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3.具有会计核算、财务报表编制、纳税申报等工作能力；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4.良好的职业道德修养和会计专业素养，有较强的表达、沟通能力；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5.有中级会计职称者优先。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5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长春净月影视文旅产业集团有限公司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级公司）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风险控制部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风险控制岗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法学类          （一级学科）        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有10年以上法律行业工作经验；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2.熟悉公司法、企业国有资产法等领域，擅长合同审查与管理；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3.具备良好的团队协作能力，执行力；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中共党员；   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具有法律职业资格证书；                 6.有全国知名律所工作经验者优先；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7.法学硕士优先。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5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长春净月影视文旅产业集团有限公司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级公司）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运营管理部   市场管理岗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1.有10年以上工作经验；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2.具备较强的政府部门、行业协会、高校院所外联协作能力，具有园区运营经验，并且有稳定的外联交流渠道和行业资源；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3.熟悉政府架构和政府事务工作流程；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4.具备优秀的语言表达能力和协调沟通能力；                                    5.能够制定多层级、多线路的对外接待方案，建立标准化接待流程和应急预案，有接待省级及以上领导工作经验者优先；                                     6.有万㎡以上的园区服务、管理经验者优先。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73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长春净月影视文旅产业集团有限公司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级公司）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运营管理部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商业管理岗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1.有10年以上工作经验；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2.具备产业园区运营孵化工作经验，具有企业服务、活动策划、营销推广、平面和规划设计工作能力；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3.熟练操作Photoshop、AI、视频剪辑等软件；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4.能够独立编辑招商、宣传推广等方案；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5.具备优秀的语言表达能力和协调沟通能力；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6.具有产业园区运营管理工作经验者优先；                                7.有上市公司工作经验者优先。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长春净月影视文旅产业集团有限公司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级公司）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综合管理部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企业管理岗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有5年以上办公室管理相关工作经验；                                     2.能够熟练掌握Word、Excel等办公软件；                                  3.具备良好的团队协作能力，执行力；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熟悉综合行政业务，掌握市场行情，具有调研分析能力；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5.具备优秀的语言表达能力和协调沟通能力。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长春净月影视文旅产业集团有限公司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级公司）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center"/>
              <w:rPr>
                <w:rFonts w:hint="eastAsia" w:ascii="仿宋" w:hAnsi="仿宋" w:eastAsia="仿宋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综合管理部   文字综合岗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35周岁及以下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中国语言文学类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（一级学科）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全日制本科及以上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5"/>
              </w:num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 xml:space="preserve">符合本单位业务方向，熟悉掌握新媒体技能，并具有5年以上相关经验；      </w:t>
            </w:r>
          </w:p>
          <w:p>
            <w:pPr>
              <w:numPr>
                <w:ilvl w:val="0"/>
                <w:numId w:val="5"/>
              </w:numPr>
              <w:spacing w:beforeLines="0" w:afterLines="0"/>
              <w:ind w:left="0" w:leftChars="0" w:firstLine="0" w:firstLineChars="0"/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 xml:space="preserve">具有扎实的文字功底；                     3.沟通协调能力强，具有商务接待和重要会议组织协调经验者优先；                        4.形象气质较好，语言表达能力强；               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 xml:space="preserve">5.能够收集、研究网络热点话题、行业热点话题；                                  6.持有新闻媒体相关证件者优先。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1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长春净月影视文旅产业集团有限公司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级公司）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综合管理部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行政管理岗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30周岁及以下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公共管理类   （一级学科）    戏剧与影视学类         （一级学科）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全日制本科及以上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6"/>
              </w:num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 xml:space="preserve">文字综合能力强，能独立撰写机关文案资料，有独立思考能力及逻辑思维能力；                                     2.具备优秀的语言表达能力和协调沟通能力；                                     3.掌握新媒体编辑技术，具有活动策划、影视产业创作经验者优先；                                 4.热爱并熟悉本单位本岗位业务，影视传媒专业优先;                                 </w:t>
            </w:r>
          </w:p>
          <w:p>
            <w:pPr>
              <w:numPr>
                <w:numId w:val="0"/>
              </w:numPr>
              <w:spacing w:beforeLines="0" w:afterLines="0"/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 xml:space="preserve">5.中共党员优先。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75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长春净月影视文旅产业集团有限公司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级公司）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 xml:space="preserve">事业发展部   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媒介投放岗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35周岁及以下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戏剧与影视学类         （一级学科）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全日制本科及以上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</w:pPr>
          </w:p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1.具有央媒，大型赛事、大型活动媒介投放5年以上经验；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 xml:space="preserve">2.熟悉抖音、小红书等生态内整体投放策略、直播运营，包括整体达人布局+投流策略，精通新媒体营销投放工具；             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3.具有省市及以上媒体中心工作经验者优先；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38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长春净月影视文旅产业集团有限公司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级公司）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 xml:space="preserve">招商服务部    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招商服务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专员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30周岁及以下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专业不限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全日制本科及以上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7"/>
              </w:num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 xml:space="preserve">具备市场信息收集反馈和总结能力； 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 xml:space="preserve">2.能够提前了解投资人的需求和期望，准备好相应的回答和解决方案并与客户保持良好的关系，提高客户满意度；                                       3.能够制定商业计划并开展招商活动。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595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长春蓝盒子文化传媒有限公司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级公司）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运营管理岗位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35周岁及以下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工商管理类   （一级学科）     戏剧与影视学类         （一级学科）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全日制本科及以上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1.有剧场运营5年以上相关工作经验；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2.能够制定剧场日常工作计划、演出规划、剧场运营策略并了解本市剧院经营情况；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3.能够制定剧场合理的运营及推广计划，撰写商业计划；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 xml:space="preserve">4.具备良好的沟通能力及团队合作能力，服务意识强，执行力强；                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 xml:space="preserve">5.具有吃苦耐劳精神，能够组织执行大型活动；                                6.创新能力强，能够掌握时代科技研发产品。  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7.参与大型话剧、儿童剧制作、统筹、演出等相关工作者优先；                                  8.有研学类项目、校企合作、城市文旅项目运营等相关工作经验者优先；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4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长春蓝盒子文化传媒有限公司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级公司）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宣发专员岗位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35周岁及以下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工商管理类   （一级学科）     戏剧与影视学类         （一级学科）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全日制本科及以上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1.有5年以上相关工作经验；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2.具备良好的文字表达能力，能够撰写各类宣传文案和创意方案；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 xml:space="preserve">3.熟悉并擅长使用社交媒体推广工具； 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 xml:space="preserve">4.负责各大媒体平台进行文章、视频、图集等原创作品的撰写、编辑及发布，新媒体平台包括但不限于公众号、微博、快手、抖音、小红书；                       5.参与过大型文旅项目宣传，落地实施者优先；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7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长春蓝盒子文化传媒有限公司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级公司）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新媒体运营岗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30周岁及以下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戏剧与影视学类         （一级学科）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全日制本科及以上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 xml:space="preserve">1.具备团体协作经验及较强的语言沟通能力；                                        2.具备新媒体制作能力，熟悉网络平台业务流程；                                      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 xml:space="preserve">.熟练运用ps,pr,等剪辑办公软件；                                  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 xml:space="preserve">.有一定的文字功底，能够独立编写新闻通稿。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4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长春蓝盒子文化传媒有限公司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级公司）</w:t>
            </w:r>
            <w:bookmarkStart w:id="0" w:name="_GoBack"/>
            <w:bookmarkEnd w:id="0"/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平面视觉岗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30周岁及以下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设计学类        （一级学科）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全日制本科及以上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.具备公司网站/微信公众号等设计工作能力(包括但不限于海报、宣传册、名片、包装、单页、网页)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.能够独立完成品牌的视觉规划与创意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.能够配合完成项目所需的其他视觉相关工作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.能够熟悉网络平台特点，了解平台机制，掌握新媒体运营技巧和推广方法；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.能够收集、研究网络热点话题、行业热点话题、热点项目，及时跟进热点事件项目的策划与执行落地。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2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E47196"/>
    <w:multiLevelType w:val="singleLevel"/>
    <w:tmpl w:val="8AE471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AF5C74C"/>
    <w:multiLevelType w:val="singleLevel"/>
    <w:tmpl w:val="DAF5C7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1CCFFC1"/>
    <w:multiLevelType w:val="singleLevel"/>
    <w:tmpl w:val="E1CCFF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41BC593"/>
    <w:multiLevelType w:val="singleLevel"/>
    <w:tmpl w:val="F41BC5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5358F3F"/>
    <w:multiLevelType w:val="singleLevel"/>
    <w:tmpl w:val="05358F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AFE4926"/>
    <w:multiLevelType w:val="singleLevel"/>
    <w:tmpl w:val="5AFE4926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BD4FA33"/>
    <w:multiLevelType w:val="singleLevel"/>
    <w:tmpl w:val="6BD4FA3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NTJmOWVhMmVhNTU4ZjMxNWVhMGM0OTZlOTA3N2YifQ=="/>
  </w:docVars>
  <w:rsids>
    <w:rsidRoot w:val="00000000"/>
    <w:rsid w:val="634E046B"/>
    <w:rsid w:val="7E81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张瑞雪</cp:lastModifiedBy>
  <dcterms:modified xsi:type="dcterms:W3CDTF">2024-08-23T02:00:31Z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C2FA84A7C97D4D47BF3488B8B7B0450B_12</vt:lpwstr>
  </property>
</Properties>
</file>